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8BE" w:rsidRDefault="001478BE" w:rsidP="001478BE">
      <w:pPr>
        <w:pStyle w:val="Bezmezer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82A88" wp14:editId="66D47A3F">
                <wp:simplePos x="0" y="0"/>
                <wp:positionH relativeFrom="column">
                  <wp:posOffset>-316865</wp:posOffset>
                </wp:positionH>
                <wp:positionV relativeFrom="paragraph">
                  <wp:posOffset>0</wp:posOffset>
                </wp:positionV>
                <wp:extent cx="317500" cy="161925"/>
                <wp:effectExtent l="0" t="0" r="635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7CE9" w:rsidRDefault="00DB7CE9" w:rsidP="001478BE">
                            <w:pPr>
                              <w:pStyle w:val="Textbody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82A8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4.95pt;margin-top:0;width: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" filled="f" stroked="f">
                <v:textbox inset="0,0,0,0">
                  <w:txbxContent>
                    <w:p w:rsidR="00DB7CE9" w:rsidRDefault="00DB7CE9" w:rsidP="001478BE">
                      <w:pPr>
                        <w:pStyle w:val="Textbody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andardnpsmoodstavce1"/>
          <w:rFonts w:ascii="Arial" w:hAnsi="Arial" w:cs="Arial"/>
          <w:b/>
          <w:bCs/>
          <w:sz w:val="20"/>
          <w:szCs w:val="20"/>
        </w:rPr>
        <w:t>Exekutorský úřad Praha 8</w:t>
      </w:r>
    </w:p>
    <w:p w:rsidR="001478BE" w:rsidRDefault="001478BE" w:rsidP="001478BE">
      <w:pPr>
        <w:pStyle w:val="Bezmezer"/>
        <w:rPr>
          <w:rStyle w:val="StrongEmphasis"/>
          <w:rFonts w:ascii="Arial" w:hAnsi="Arial" w:cs="Arial"/>
          <w:bCs/>
          <w:sz w:val="20"/>
          <w:szCs w:val="20"/>
        </w:rPr>
      </w:pPr>
      <w:r>
        <w:rPr>
          <w:rStyle w:val="StrongEmphasis"/>
          <w:rFonts w:ascii="Arial" w:hAnsi="Arial" w:cs="Arial"/>
          <w:bCs/>
          <w:sz w:val="20"/>
          <w:szCs w:val="20"/>
        </w:rPr>
        <w:t>Mgr. Jana Kalistová, soudní exekutor</w:t>
      </w:r>
    </w:p>
    <w:p w:rsidR="001478BE" w:rsidRPr="001478BE" w:rsidRDefault="001478BE" w:rsidP="001478BE">
      <w:pPr>
        <w:pStyle w:val="Bezmezer"/>
        <w:rPr>
          <w:rFonts w:ascii="Arial" w:hAnsi="Arial" w:cs="Arial"/>
          <w:b/>
          <w:bCs/>
          <w:sz w:val="20"/>
          <w:szCs w:val="20"/>
        </w:rPr>
      </w:pPr>
      <w:r>
        <w:rPr>
          <w:rStyle w:val="StrongEmphasis"/>
          <w:rFonts w:ascii="Arial" w:hAnsi="Arial" w:cs="Arial"/>
          <w:bCs/>
          <w:sz w:val="20"/>
          <w:szCs w:val="20"/>
        </w:rPr>
        <w:t xml:space="preserve">se sídlem </w:t>
      </w:r>
      <w:r w:rsidR="00DB7CE9" w:rsidRPr="00DB7CE9">
        <w:rPr>
          <w:rStyle w:val="StrongEmphasis"/>
          <w:rFonts w:ascii="Arial" w:hAnsi="Arial" w:cs="Arial"/>
          <w:bCs/>
          <w:sz w:val="20"/>
          <w:szCs w:val="20"/>
        </w:rPr>
        <w:t>Vilímovská 671/10, 160 00 Praha 6 - Dejvice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ind w:left="1410" w:hanging="1410"/>
        <w:rPr>
          <w:rStyle w:val="StrongEmphasis"/>
          <w:rFonts w:ascii="Arial" w:hAnsi="Arial" w:cs="Arial"/>
          <w:bCs/>
          <w:sz w:val="20"/>
          <w:szCs w:val="20"/>
        </w:rPr>
      </w:pPr>
      <w:r>
        <w:rPr>
          <w:rStyle w:val="StrongEmphasis"/>
          <w:rFonts w:ascii="Arial" w:hAnsi="Arial" w:cs="Arial"/>
          <w:bCs/>
          <w:sz w:val="20"/>
          <w:szCs w:val="20"/>
        </w:rPr>
        <w:t>Oprávněný:</w:t>
      </w:r>
      <w:r>
        <w:rPr>
          <w:rStyle w:val="StrongEmphasis"/>
          <w:rFonts w:ascii="Arial" w:hAnsi="Arial" w:cs="Arial"/>
          <w:bCs/>
          <w:sz w:val="20"/>
          <w:szCs w:val="20"/>
        </w:rPr>
        <w:tab/>
        <w:t>--------------------</w:t>
      </w:r>
    </w:p>
    <w:p w:rsidR="001478BE" w:rsidRDefault="001478BE" w:rsidP="001478BE">
      <w:pPr>
        <w:pStyle w:val="Bezmezer"/>
        <w:ind w:left="1410" w:hanging="1410"/>
        <w:rPr>
          <w:rStyle w:val="StrongEmphasis"/>
          <w:rFonts w:ascii="Arial" w:hAnsi="Arial" w:cs="Arial"/>
          <w:bCs/>
          <w:sz w:val="20"/>
          <w:szCs w:val="20"/>
        </w:rPr>
      </w:pPr>
    </w:p>
    <w:p w:rsidR="001478BE" w:rsidRDefault="001478BE" w:rsidP="001478BE">
      <w:pPr>
        <w:pStyle w:val="Bezmezer"/>
        <w:ind w:left="1410" w:hanging="1410"/>
        <w:rPr>
          <w:rFonts w:ascii="Arial" w:hAnsi="Arial" w:cs="Arial"/>
          <w:sz w:val="20"/>
          <w:szCs w:val="20"/>
        </w:rPr>
      </w:pPr>
      <w:r>
        <w:rPr>
          <w:rStyle w:val="StrongEmphasis"/>
          <w:rFonts w:ascii="Arial" w:hAnsi="Arial" w:cs="Arial"/>
          <w:bCs/>
          <w:sz w:val="20"/>
          <w:szCs w:val="20"/>
        </w:rPr>
        <w:t>sp.zn. oprávněného: ----------------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adjustRightInd w:val="0"/>
        <w:rPr>
          <w:rFonts w:ascii="Arial" w:hAnsi="Arial" w:cs="Arial"/>
        </w:rPr>
      </w:pPr>
      <w:r>
        <w:rPr>
          <w:rStyle w:val="StrongEmphasis"/>
          <w:rFonts w:ascii="Arial" w:hAnsi="Arial" w:cs="Arial"/>
          <w:bCs/>
        </w:rPr>
        <w:t>Povinný:</w:t>
      </w:r>
      <w:r>
        <w:rPr>
          <w:rStyle w:val="StrongEmphasis"/>
          <w:rFonts w:ascii="Arial" w:hAnsi="Arial" w:cs="Arial"/>
          <w:bCs/>
        </w:rPr>
        <w:tab/>
        <w:t>--------------------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rPr>
          <w:rStyle w:val="StrongEmphasis"/>
          <w:bCs/>
          <w:iCs/>
        </w:rPr>
      </w:pPr>
    </w:p>
    <w:p w:rsidR="001478BE" w:rsidRDefault="001478BE" w:rsidP="001478BE">
      <w:pPr>
        <w:pStyle w:val="Bezmezer"/>
        <w:jc w:val="center"/>
      </w:pPr>
      <w:r>
        <w:rPr>
          <w:rStyle w:val="StrongEmphasis"/>
          <w:rFonts w:ascii="Arial" w:hAnsi="Arial" w:cs="Arial"/>
          <w:bCs/>
          <w:iCs/>
          <w:sz w:val="20"/>
          <w:szCs w:val="20"/>
        </w:rPr>
        <w:t>Exekuční návrh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</w:pPr>
      <w:r>
        <w:rPr>
          <w:rFonts w:ascii="Arial" w:hAnsi="Arial" w:cs="Arial"/>
          <w:b/>
          <w:bCs/>
          <w:i/>
          <w:iCs/>
          <w:kern w:val="0"/>
          <w:sz w:val="20"/>
          <w:szCs w:val="20"/>
          <w:lang w:bidi="ar-SA"/>
        </w:rPr>
        <w:t xml:space="preserve">Přílohy:  </w:t>
      </w:r>
      <w:r>
        <w:rPr>
          <w:rFonts w:ascii="Arial" w:hAnsi="Arial" w:cs="Arial"/>
          <w:b/>
          <w:bCs/>
          <w:i/>
          <w:iCs/>
          <w:kern w:val="0"/>
          <w:sz w:val="20"/>
          <w:szCs w:val="20"/>
          <w:lang w:bidi="ar-SA"/>
        </w:rPr>
        <w:tab/>
        <w:t>--------------------</w:t>
      </w:r>
      <w:r>
        <w:rPr>
          <w:rStyle w:val="Zdraznn1"/>
          <w:rFonts w:ascii="Arial" w:hAnsi="Arial" w:cs="Arial"/>
          <w:iCs/>
          <w:sz w:val="20"/>
          <w:szCs w:val="20"/>
        </w:rPr>
        <w:tab/>
      </w:r>
      <w:r>
        <w:rPr>
          <w:rStyle w:val="Zdraznn1"/>
          <w:rFonts w:ascii="Arial" w:hAnsi="Arial" w:cs="Arial"/>
          <w:iCs/>
          <w:sz w:val="20"/>
          <w:szCs w:val="20"/>
        </w:rPr>
        <w:tab/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jc w:val="center"/>
        <w:rPr>
          <w:rStyle w:val="Zdraznn1"/>
          <w:b/>
          <w:bCs/>
          <w:i w:val="0"/>
          <w:iCs/>
        </w:rPr>
      </w:pPr>
      <w:r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  <w:t>I.</w:t>
      </w:r>
    </w:p>
    <w:p w:rsidR="001478BE" w:rsidRDefault="001478BE" w:rsidP="001478BE">
      <w:pPr>
        <w:pStyle w:val="Bezmezer"/>
      </w:pPr>
    </w:p>
    <w:p w:rsidR="001478BE" w:rsidRDefault="001478BE" w:rsidP="001478BE">
      <w:pPr>
        <w:adjustRightInd w:val="0"/>
        <w:jc w:val="both"/>
        <w:rPr>
          <w:rStyle w:val="Zdraznn1"/>
          <w:rFonts w:ascii="Arial" w:hAnsi="Arial" w:cs="Arial"/>
          <w:b/>
          <w:i w:val="0"/>
          <w:iCs/>
        </w:rPr>
      </w:pPr>
    </w:p>
    <w:p w:rsidR="001478BE" w:rsidRDefault="001478BE" w:rsidP="001478BE">
      <w:pPr>
        <w:adjustRightInd w:val="0"/>
        <w:jc w:val="both"/>
        <w:rPr>
          <w:rStyle w:val="Zdraznn1"/>
          <w:i w:val="0"/>
          <w:iCs/>
          <w:kern w:val="3"/>
          <w:lang w:bidi="fa-IR"/>
        </w:rPr>
      </w:pPr>
      <w:r>
        <w:rPr>
          <w:rStyle w:val="Zdraznn1"/>
          <w:rFonts w:ascii="Arial" w:hAnsi="Arial" w:cs="Arial"/>
          <w:b/>
          <w:i w:val="0"/>
          <w:iCs/>
        </w:rPr>
        <w:t>----(exekuční titul)-------</w:t>
      </w:r>
      <w:r>
        <w:rPr>
          <w:rStyle w:val="Zdraznn1"/>
          <w:rFonts w:ascii="Arial" w:hAnsi="Arial" w:cs="Arial"/>
          <w:i w:val="0"/>
          <w:iCs/>
          <w:kern w:val="3"/>
          <w:lang w:bidi="fa-IR"/>
        </w:rPr>
        <w:t xml:space="preserve">byla povinnému uložena </w:t>
      </w:r>
      <w:r>
        <w:rPr>
          <w:rStyle w:val="Zdraznn1"/>
          <w:rFonts w:ascii="Arial" w:hAnsi="Arial" w:cs="Arial"/>
          <w:b/>
          <w:i w:val="0"/>
          <w:iCs/>
          <w:kern w:val="3"/>
          <w:lang w:bidi="fa-IR"/>
        </w:rPr>
        <w:t>povinnost uhradit oprávněnému --------------------</w:t>
      </w:r>
      <w:r>
        <w:rPr>
          <w:rStyle w:val="Zdraznn1"/>
          <w:rFonts w:ascii="Arial" w:hAnsi="Arial" w:cs="Arial"/>
          <w:i w:val="0"/>
          <w:iCs/>
          <w:kern w:val="3"/>
          <w:lang w:bidi="fa-IR"/>
        </w:rPr>
        <w:t xml:space="preserve">, a to ve lhůtě ------- od právní moci tohoto rozhodnutí. </w:t>
      </w:r>
    </w:p>
    <w:p w:rsidR="001478BE" w:rsidRDefault="001478BE" w:rsidP="001478BE">
      <w:pPr>
        <w:pStyle w:val="Bezmezer"/>
        <w:rPr>
          <w:sz w:val="20"/>
          <w:szCs w:val="20"/>
        </w:rPr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jc w:val="center"/>
        <w:rPr>
          <w:rFonts w:ascii="Arial" w:hAnsi="Arial" w:cs="Arial"/>
          <w:sz w:val="20"/>
          <w:szCs w:val="20"/>
        </w:rPr>
      </w:pPr>
      <w:r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  <w:t>II.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rPr>
          <w:rStyle w:val="Zdraznn1"/>
          <w:b/>
          <w:bCs/>
          <w:i w:val="0"/>
          <w:iCs/>
        </w:rPr>
      </w:pPr>
      <w:r>
        <w:rPr>
          <w:rStyle w:val="Zdraznn1"/>
          <w:rFonts w:ascii="Arial" w:hAnsi="Arial" w:cs="Arial"/>
          <w:i w:val="0"/>
          <w:iCs/>
          <w:sz w:val="20"/>
          <w:szCs w:val="20"/>
        </w:rPr>
        <w:t xml:space="preserve">Povinný do dnešního dne </w:t>
      </w:r>
      <w:r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  <w:t>neuhradil oprávněné ničeho.</w:t>
      </w:r>
    </w:p>
    <w:p w:rsidR="001478BE" w:rsidRDefault="001478BE" w:rsidP="001478BE">
      <w:pPr>
        <w:pStyle w:val="Bezmezer"/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jc w:val="center"/>
        <w:rPr>
          <w:rFonts w:ascii="Arial" w:hAnsi="Arial" w:cs="Arial"/>
          <w:sz w:val="20"/>
          <w:szCs w:val="20"/>
        </w:rPr>
      </w:pPr>
      <w:r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  <w:t>III.</w:t>
      </w:r>
    </w:p>
    <w:p w:rsidR="001478BE" w:rsidRDefault="001478BE" w:rsidP="001478B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Style w:val="Standardnpsmoodstavce1"/>
          <w:rFonts w:ascii="Arial" w:hAnsi="Arial" w:cs="Arial"/>
          <w:sz w:val="20"/>
          <w:szCs w:val="20"/>
        </w:rPr>
        <w:br/>
      </w:r>
      <w:r>
        <w:rPr>
          <w:rStyle w:val="Zdraznn1"/>
          <w:rFonts w:ascii="Arial" w:hAnsi="Arial" w:cs="Arial"/>
          <w:i w:val="0"/>
          <w:iCs/>
          <w:sz w:val="20"/>
          <w:szCs w:val="20"/>
        </w:rPr>
        <w:t>Oprávněná prohlašuje, že pro vymáhanou povinnost nebylo zahájeno jiné exekuční řízení, ani podle zákona č. 120/2001 Sb., o soudních exekutorech a exekuční činnosti (exekuční řád), ani podle občanského soudního řádu.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jc w:val="center"/>
        <w:rPr>
          <w:rFonts w:ascii="Arial" w:hAnsi="Arial" w:cs="Arial"/>
          <w:sz w:val="20"/>
          <w:szCs w:val="20"/>
        </w:rPr>
      </w:pPr>
      <w:r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  <w:t>IV.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Pr="00C51100" w:rsidRDefault="001478BE" w:rsidP="001478BE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Zdraznn1"/>
          <w:rFonts w:ascii="Arial" w:hAnsi="Arial" w:cs="Arial"/>
          <w:i w:val="0"/>
          <w:iCs/>
          <w:sz w:val="20"/>
          <w:szCs w:val="20"/>
        </w:rPr>
        <w:t xml:space="preserve">Oprávněná navrhuje, aby soud pověřil provedením exekuce k vymožení pohledávky podle výše uvedeného exekučního titulu soudního exekutora: </w:t>
      </w:r>
      <w:r>
        <w:rPr>
          <w:rStyle w:val="StrongEmphasis"/>
          <w:rFonts w:ascii="Arial" w:hAnsi="Arial" w:cs="Arial"/>
          <w:bCs/>
          <w:sz w:val="20"/>
          <w:szCs w:val="20"/>
        </w:rPr>
        <w:t xml:space="preserve">Mgr. Jana Kalistová, soudní exekutor, Exekutorský úřad Praha 8 se sídlem </w:t>
      </w:r>
      <w:r w:rsidR="00C51100" w:rsidRPr="00C51100">
        <w:rPr>
          <w:rStyle w:val="StrongEmphasis"/>
          <w:rFonts w:ascii="Arial" w:hAnsi="Arial" w:cs="Arial"/>
          <w:bCs/>
          <w:sz w:val="20"/>
          <w:szCs w:val="20"/>
        </w:rPr>
        <w:t>Vilímovská 671/10, 160 00 Praha 6 - Dejvice</w:t>
      </w:r>
      <w:r>
        <w:rPr>
          <w:rStyle w:val="StrongEmphasis"/>
          <w:rFonts w:ascii="Arial" w:hAnsi="Arial" w:cs="Arial"/>
          <w:bCs/>
          <w:sz w:val="20"/>
          <w:szCs w:val="20"/>
        </w:rPr>
        <w:t>.</w:t>
      </w:r>
    </w:p>
    <w:p w:rsidR="001478BE" w:rsidRDefault="001478BE" w:rsidP="001478BE">
      <w:pPr>
        <w:pStyle w:val="Bezmezer"/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</w:pPr>
    </w:p>
    <w:p w:rsidR="001478BE" w:rsidRDefault="001478BE" w:rsidP="001478BE">
      <w:pPr>
        <w:pStyle w:val="Bezmezer"/>
        <w:jc w:val="center"/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</w:pPr>
      <w:r>
        <w:rPr>
          <w:rStyle w:val="Zdraznn1"/>
          <w:rFonts w:ascii="Arial" w:hAnsi="Arial" w:cs="Arial"/>
          <w:b/>
          <w:bCs/>
          <w:i w:val="0"/>
          <w:iCs/>
          <w:sz w:val="20"/>
          <w:szCs w:val="20"/>
        </w:rPr>
        <w:t>V.</w:t>
      </w:r>
    </w:p>
    <w:p w:rsidR="001478BE" w:rsidRDefault="001478BE" w:rsidP="001478BE">
      <w:pPr>
        <w:pStyle w:val="Bezmezer"/>
        <w:jc w:val="center"/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  <w:r>
        <w:rPr>
          <w:rStyle w:val="Zdraznn1"/>
          <w:rFonts w:ascii="Arial" w:hAnsi="Arial" w:cs="Arial"/>
          <w:i w:val="0"/>
          <w:iCs/>
          <w:sz w:val="20"/>
          <w:szCs w:val="20"/>
        </w:rPr>
        <w:t>Na základě shora uvedených skutečností oprávněná navrhuje, aby soud vydal toto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jc w:val="center"/>
        <w:rPr>
          <w:rStyle w:val="Zdraznn1"/>
          <w:b/>
          <w:i w:val="0"/>
          <w:iCs/>
        </w:rPr>
      </w:pPr>
      <w:r>
        <w:rPr>
          <w:rStyle w:val="Zdraznn1"/>
          <w:rFonts w:ascii="Arial" w:hAnsi="Arial" w:cs="Arial"/>
          <w:b/>
          <w:i w:val="0"/>
          <w:iCs/>
          <w:sz w:val="20"/>
          <w:szCs w:val="20"/>
        </w:rPr>
        <w:t>p o v ě ř e n í:</w:t>
      </w:r>
    </w:p>
    <w:p w:rsidR="001478BE" w:rsidRDefault="001478BE" w:rsidP="001478BE">
      <w:pPr>
        <w:pStyle w:val="Bezmezer"/>
        <w:rPr>
          <w:rStyle w:val="Zdraznn1"/>
          <w:rFonts w:ascii="Arial" w:hAnsi="Arial" w:cs="Arial"/>
          <w:b/>
          <w:iCs/>
          <w:sz w:val="20"/>
          <w:szCs w:val="20"/>
        </w:rPr>
      </w:pPr>
    </w:p>
    <w:p w:rsidR="001478BE" w:rsidRDefault="001478BE" w:rsidP="001478BE">
      <w:pPr>
        <w:adjustRightInd w:val="0"/>
        <w:jc w:val="both"/>
        <w:rPr>
          <w:rStyle w:val="Zdraznn1"/>
          <w:rFonts w:ascii="Arial" w:hAnsi="Arial" w:cs="Arial"/>
          <w:b/>
          <w:bCs/>
          <w:i w:val="0"/>
        </w:rPr>
      </w:pPr>
      <w:r>
        <w:rPr>
          <w:rStyle w:val="Zdraznn1"/>
          <w:rFonts w:ascii="Arial" w:hAnsi="Arial" w:cs="Arial"/>
          <w:b/>
          <w:i w:val="0"/>
          <w:iCs/>
        </w:rPr>
        <w:t xml:space="preserve">Podle ust. § 43a odst. 3 zákona č. 120/2001 Sb., o soudních exekutorech a exekuční činnosti (exekuční řád) se provedením exekuce na návrh oprávněné </w:t>
      </w:r>
      <w:r>
        <w:rPr>
          <w:rStyle w:val="StrongEmphasis"/>
          <w:rFonts w:ascii="Arial" w:hAnsi="Arial" w:cs="Arial"/>
          <w:bCs/>
        </w:rPr>
        <w:t xml:space="preserve">------------- proti povinnému </w:t>
      </w:r>
      <w:r>
        <w:rPr>
          <w:rFonts w:ascii="Arial" w:hAnsi="Arial" w:cs="Arial"/>
          <w:b/>
          <w:bCs/>
        </w:rPr>
        <w:t>----------------</w:t>
      </w:r>
      <w:r>
        <w:rPr>
          <w:rStyle w:val="Zdraznn1"/>
          <w:rFonts w:ascii="Arial" w:hAnsi="Arial" w:cs="Arial"/>
          <w:b/>
          <w:i w:val="0"/>
          <w:iCs/>
        </w:rPr>
        <w:t xml:space="preserve"> na základě -------------</w:t>
      </w:r>
      <w:r>
        <w:rPr>
          <w:rFonts w:ascii="Arial" w:hAnsi="Arial" w:cs="Arial"/>
          <w:b/>
          <w:bCs/>
        </w:rPr>
        <w:t xml:space="preserve"> </w:t>
      </w:r>
      <w:r>
        <w:rPr>
          <w:rStyle w:val="Zdraznn1"/>
          <w:rFonts w:ascii="Arial" w:hAnsi="Arial" w:cs="Arial"/>
          <w:i w:val="0"/>
          <w:iCs/>
        </w:rPr>
        <w:t xml:space="preserve">vydaným </w:t>
      </w:r>
      <w:r>
        <w:rPr>
          <w:rStyle w:val="Zdraznn1"/>
          <w:rFonts w:ascii="Arial" w:hAnsi="Arial" w:cs="Arial"/>
          <w:i w:val="0"/>
          <w:iCs/>
          <w:kern w:val="3"/>
          <w:lang w:bidi="fa-IR"/>
        </w:rPr>
        <w:t>-----------------</w:t>
      </w:r>
      <w:r>
        <w:rPr>
          <w:rStyle w:val="Zdraznn1"/>
          <w:rFonts w:ascii="Arial" w:hAnsi="Arial" w:cs="Arial"/>
          <w:i w:val="0"/>
          <w:iCs/>
        </w:rPr>
        <w:t>, které nabylo právní moci dne 2.6.2015 a je vykonatelné</w:t>
      </w:r>
      <w:r>
        <w:rPr>
          <w:rStyle w:val="Zdraznn1"/>
          <w:rFonts w:ascii="Arial" w:hAnsi="Arial" w:cs="Arial"/>
          <w:b/>
          <w:i w:val="0"/>
          <w:iCs/>
        </w:rPr>
        <w:t>,</w:t>
      </w:r>
      <w:r>
        <w:rPr>
          <w:rStyle w:val="Zdraznn1"/>
          <w:rFonts w:ascii="Arial" w:hAnsi="Arial" w:cs="Arial"/>
          <w:b/>
          <w:i w:val="0"/>
        </w:rPr>
        <w:t xml:space="preserve"> </w:t>
      </w:r>
      <w:r>
        <w:rPr>
          <w:rStyle w:val="Zdraznn1"/>
          <w:rFonts w:ascii="Arial" w:hAnsi="Arial" w:cs="Arial"/>
          <w:b/>
          <w:i w:val="0"/>
          <w:iCs/>
        </w:rPr>
        <w:t>k vymožení povinnosti uhradit oprávněné:</w:t>
      </w:r>
    </w:p>
    <w:p w:rsidR="001478BE" w:rsidRDefault="001478BE" w:rsidP="001478BE">
      <w:pPr>
        <w:pStyle w:val="Bezmezer"/>
        <w:jc w:val="both"/>
        <w:rPr>
          <w:rStyle w:val="Zdraznn1"/>
          <w:rFonts w:ascii="Arial" w:hAnsi="Arial" w:cs="Arial"/>
          <w:b/>
          <w:i w:val="0"/>
          <w:iCs/>
          <w:sz w:val="20"/>
          <w:szCs w:val="20"/>
        </w:rPr>
      </w:pPr>
    </w:p>
    <w:p w:rsidR="001478BE" w:rsidRDefault="001478BE" w:rsidP="001478BE">
      <w:pPr>
        <w:pStyle w:val="Bezmezer"/>
        <w:jc w:val="both"/>
      </w:pPr>
    </w:p>
    <w:p w:rsidR="001478BE" w:rsidRDefault="001478BE" w:rsidP="001478BE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Style w:val="Zdraznn1"/>
          <w:rFonts w:ascii="Arial" w:hAnsi="Arial" w:cs="Arial"/>
          <w:i w:val="0"/>
          <w:iCs/>
          <w:sz w:val="20"/>
          <w:szCs w:val="20"/>
        </w:rPr>
        <w:t xml:space="preserve">a k vymožení povinnosti uhradit náklady s exekucí spojené pověřenému soudnímu exekutorovi a oprávněnému pověřuje soudní exekutor </w:t>
      </w:r>
      <w:r>
        <w:rPr>
          <w:rStyle w:val="StrongEmphasis"/>
          <w:rFonts w:ascii="Arial" w:hAnsi="Arial" w:cs="Arial"/>
          <w:bCs/>
          <w:sz w:val="20"/>
          <w:szCs w:val="20"/>
        </w:rPr>
        <w:t xml:space="preserve">Mgr. Jana Kalistová, soudní exekutor, Exekutorský úřad Praha 8 se sídlem </w:t>
      </w:r>
      <w:r w:rsidR="00C51100" w:rsidRPr="00C51100">
        <w:rPr>
          <w:rStyle w:val="StrongEmphasis"/>
          <w:rFonts w:ascii="Arial" w:hAnsi="Arial" w:cs="Arial"/>
          <w:bCs/>
          <w:sz w:val="20"/>
          <w:szCs w:val="20"/>
        </w:rPr>
        <w:t>Vilímovská 671/10, 160 00 Praha 6 - Dejvice</w:t>
      </w:r>
      <w:r>
        <w:rPr>
          <w:rStyle w:val="Zdraznn1"/>
          <w:rFonts w:ascii="Arial" w:hAnsi="Arial" w:cs="Arial"/>
          <w:i w:val="0"/>
          <w:iCs/>
          <w:sz w:val="20"/>
          <w:szCs w:val="20"/>
        </w:rPr>
        <w:t>.</w:t>
      </w: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Default="001478BE" w:rsidP="001478BE">
      <w:pPr>
        <w:pStyle w:val="Bezmezer"/>
        <w:rPr>
          <w:rStyle w:val="Zdraznn1"/>
          <w:i w:val="0"/>
          <w:iCs/>
        </w:rPr>
      </w:pPr>
    </w:p>
    <w:p w:rsidR="001478BE" w:rsidRDefault="001478BE" w:rsidP="001478BE">
      <w:pPr>
        <w:pStyle w:val="Bezmezer"/>
        <w:rPr>
          <w:rStyle w:val="Zdraznn1"/>
          <w:rFonts w:ascii="Arial" w:hAnsi="Arial" w:cs="Arial"/>
          <w:i w:val="0"/>
          <w:iCs/>
          <w:sz w:val="20"/>
          <w:szCs w:val="20"/>
        </w:rPr>
      </w:pPr>
    </w:p>
    <w:p w:rsidR="001478BE" w:rsidRDefault="001478BE" w:rsidP="001478BE">
      <w:pPr>
        <w:pStyle w:val="Bezmezer"/>
        <w:rPr>
          <w:rStyle w:val="Zdraznn1"/>
          <w:rFonts w:ascii="Arial" w:hAnsi="Arial" w:cs="Arial"/>
          <w:i w:val="0"/>
          <w:iCs/>
          <w:sz w:val="20"/>
          <w:szCs w:val="20"/>
        </w:rPr>
      </w:pPr>
      <w:r>
        <w:rPr>
          <w:rStyle w:val="Zdraznn1"/>
          <w:rFonts w:ascii="Arial" w:hAnsi="Arial" w:cs="Arial"/>
          <w:i w:val="0"/>
          <w:iCs/>
          <w:sz w:val="20"/>
          <w:szCs w:val="20"/>
        </w:rPr>
        <w:t>V -----, dne -----</w:t>
      </w:r>
    </w:p>
    <w:p w:rsidR="00C51100" w:rsidRDefault="00C51100" w:rsidP="001478BE">
      <w:pPr>
        <w:pStyle w:val="Bezmezer"/>
      </w:pPr>
    </w:p>
    <w:p w:rsidR="001478BE" w:rsidRDefault="001478BE" w:rsidP="001478BE">
      <w:pPr>
        <w:pStyle w:val="Bezmezer"/>
        <w:rPr>
          <w:rFonts w:ascii="Arial" w:hAnsi="Arial" w:cs="Arial"/>
          <w:sz w:val="20"/>
          <w:szCs w:val="20"/>
        </w:rPr>
      </w:pPr>
    </w:p>
    <w:p w:rsidR="001478BE" w:rsidRPr="00C51100" w:rsidRDefault="00C51100" w:rsidP="001478BE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………………………….……..</w:t>
      </w:r>
      <w:bookmarkStart w:id="0" w:name="_GoBack"/>
      <w:bookmarkEnd w:id="0"/>
    </w:p>
    <w:sectPr w:rsidR="001478BE" w:rsidRPr="00C51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40FE"/>
    <w:multiLevelType w:val="hybridMultilevel"/>
    <w:tmpl w:val="18CA695C"/>
    <w:lvl w:ilvl="0" w:tplc="716CCF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BE"/>
    <w:rsid w:val="001478BE"/>
    <w:rsid w:val="0023694B"/>
    <w:rsid w:val="00504CBF"/>
    <w:rsid w:val="009F736E"/>
    <w:rsid w:val="00B04ED7"/>
    <w:rsid w:val="00C51100"/>
    <w:rsid w:val="00D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7D34"/>
  <w15:chartTrackingRefBased/>
  <w15:docId w15:val="{3041B5E3-0531-49D7-AEEC-68C24CFA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78B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78BE"/>
    <w:pPr>
      <w:widowControl w:val="0"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Normln"/>
    <w:rsid w:val="001478BE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Standardnpsmoodstavce1">
    <w:name w:val="Standardní písmo odstavce1"/>
    <w:rsid w:val="001478BE"/>
  </w:style>
  <w:style w:type="character" w:customStyle="1" w:styleId="StrongEmphasis">
    <w:name w:val="Strong Emphasis"/>
    <w:rsid w:val="001478BE"/>
    <w:rPr>
      <w:b/>
      <w:bCs w:val="0"/>
    </w:rPr>
  </w:style>
  <w:style w:type="character" w:customStyle="1" w:styleId="Zdraznn1">
    <w:name w:val="Zdůraznění1"/>
    <w:rsid w:val="001478BE"/>
    <w:rPr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userntb4</dc:creator>
  <cp:keywords/>
  <dc:description/>
  <cp:lastModifiedBy>user6</cp:lastModifiedBy>
  <cp:revision>2</cp:revision>
  <dcterms:created xsi:type="dcterms:W3CDTF">2018-06-04T09:05:00Z</dcterms:created>
  <dcterms:modified xsi:type="dcterms:W3CDTF">2018-06-04T09:05:00Z</dcterms:modified>
</cp:coreProperties>
</file>